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85" w:rsidRDefault="00152E85" w:rsidP="00152E8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Тарифы </w:t>
      </w:r>
    </w:p>
    <w:p w:rsidR="00152E85" w:rsidRPr="00152E85" w:rsidRDefault="00152E85" w:rsidP="00152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на дополнительные социальные услуги, указанные в части 2 статьи 11 Федерального закона от 28 декабря 2013 года № 442-ФЗ </w:t>
      </w:r>
      <w:r w:rsidRPr="00152E85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 CYR" w:hAnsi="Arial CYR" w:cs="Arial CYR"/>
          <w:b/>
          <w:bCs/>
          <w:sz w:val="24"/>
          <w:szCs w:val="24"/>
        </w:rPr>
        <w:t>Об основах социального обслуживания граждан в Российской Федерации</w:t>
      </w:r>
      <w:r w:rsidRPr="00152E85">
        <w:rPr>
          <w:rFonts w:ascii="Arial" w:hAnsi="Arial" w:cs="Arial"/>
          <w:b/>
          <w:bCs/>
          <w:sz w:val="24"/>
          <w:szCs w:val="24"/>
        </w:rPr>
        <w:t xml:space="preserve">», </w:t>
      </w:r>
    </w:p>
    <w:p w:rsidR="00152E85" w:rsidRDefault="00152E85" w:rsidP="00152E85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proofErr w:type="gramStart"/>
      <w:r>
        <w:rPr>
          <w:rFonts w:ascii="Arial CYR" w:hAnsi="Arial CYR" w:cs="Arial CYR"/>
          <w:b/>
          <w:bCs/>
          <w:sz w:val="24"/>
          <w:szCs w:val="24"/>
        </w:rPr>
        <w:t>предоставляемые в форме социального обслуживания на дому</w:t>
      </w:r>
      <w:proofErr w:type="gramEnd"/>
    </w:p>
    <w:p w:rsidR="00152E85" w:rsidRPr="00152E85" w:rsidRDefault="00152E85" w:rsidP="00152E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940" w:type="dxa"/>
        <w:tblInd w:w="108" w:type="dxa"/>
        <w:tblLayout w:type="fixed"/>
        <w:tblLook w:val="0000"/>
      </w:tblPr>
      <w:tblGrid>
        <w:gridCol w:w="865"/>
        <w:gridCol w:w="5569"/>
        <w:gridCol w:w="1673"/>
        <w:gridCol w:w="1833"/>
      </w:tblGrid>
      <w:tr w:rsidR="00152E85" w:rsidTr="0096311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Виды услуг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Ед.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измерения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Стоимость услуги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руб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.)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Социально-бытовые услуги 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Доставка дров из подсобного помещения для проживающих в жилых помещениях, не имеющих центрального отопления и (или) водоснабжения,  до 10 м.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63112" w:rsidRPr="00963112" w:rsidRDefault="00152E85" w:rsidP="0096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охапка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Pr="00963112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Доставка дров  из подсобного помещения для проживающих в жилых помещениях, не имеющих центрального отопления и (или) водоснабжения, свыше 10 м.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Pr="00963112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 CYR" w:hAnsi="Arial CYR" w:cs="Arial CYR"/>
                <w:sz w:val="24"/>
                <w:szCs w:val="24"/>
              </w:rPr>
              <w:t>охапка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Pr="00963112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963112" w:rsidTr="00963112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Pr="00152E85" w:rsidRDefault="00963112" w:rsidP="009631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Доставка </w:t>
            </w:r>
            <w:r>
              <w:rPr>
                <w:rFonts w:ascii="Arial CYR" w:hAnsi="Arial CYR" w:cs="Arial CYR"/>
                <w:sz w:val="24"/>
                <w:szCs w:val="24"/>
              </w:rPr>
              <w:t>угля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из подсобного помещения для проживающих в жилых помещениях, не имеющих центрального отопления и (или) водоснабжения,  до 10 м.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Pr="00152E85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8</w:t>
            </w:r>
          </w:p>
        </w:tc>
      </w:tr>
      <w:tr w:rsidR="00963112" w:rsidTr="00963112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Pr="00152E85" w:rsidRDefault="00963112" w:rsidP="00963112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Доставка </w:t>
            </w:r>
            <w:r>
              <w:rPr>
                <w:rFonts w:ascii="Arial CYR" w:hAnsi="Arial CYR" w:cs="Arial CYR"/>
                <w:sz w:val="24"/>
                <w:szCs w:val="24"/>
              </w:rPr>
              <w:t>угля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 из подсобного помещения для проживающих в жилых помещениях, не имеющих центрального отопления и (или) водоснабжения, свыше 10 м.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Pr="00152E85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Вынос золы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Протопка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 бани летом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Pr="00963112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963112" w:rsidTr="009631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Протопка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 бани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зимой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3112" w:rsidRDefault="00963112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40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Складирование дров колотых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куб.м.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Складирование угля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тн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Чистка территории от снега: 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152E85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 CYR" w:hAnsi="Arial CYR" w:cs="Arial CYR"/>
                <w:sz w:val="24"/>
                <w:szCs w:val="24"/>
              </w:rPr>
              <w:t>высота снежного покрова до 10 см.;</w:t>
            </w:r>
          </w:p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 w:rsidRPr="00152E85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 CYR" w:hAnsi="Arial CYR" w:cs="Arial CYR"/>
                <w:sz w:val="24"/>
                <w:szCs w:val="24"/>
              </w:rPr>
              <w:t>высота снежного покрова свыше 10 см.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Чистка дорожек от снега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Чистка территории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от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льда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60" w:right="60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Чистка территории от мусора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Уборка лестничной площадки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Помощь в чтении и написании писем и другой корреспонденции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Подписка печатных изданий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оформлении документов для получения направления в стационарные учреждения социального обслуживания при наличии соответствующих показаний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Приобретение билетов в театр, на выставку и другое культурное мероприятие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Сопровождение в театр, на выставку и другое культурное мероприятие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организации ритуальных услуг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Прогулка с получателем социальных услуг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час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Приготовление пищи на дому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блюдо, </w:t>
            </w:r>
          </w:p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л.)  * 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152E85" w:rsidRPr="00152E85" w:rsidTr="00963112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994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Оказание услуг, направленных на поддержание условий проживания получателей социальных услуг в соответствии с гигиеническими требованиями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Мытье посуд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ы(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>комплект: кружка, тарелка, вилка/ложка, кастрюля/сковорода)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Мытье окон / утепление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 / 1 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15/ 15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7403B8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 w:rsidP="00963112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Мытье стен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Pr="00963112" w:rsidRDefault="00152E85" w:rsidP="0096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963112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Default="00963112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Мытье потолка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63112" w:rsidRDefault="0096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3112" w:rsidRDefault="0096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Мытье холодильника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Мытье батареи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ребро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Мытье крыльца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Чистка унитаза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шт.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</w:tr>
      <w:tr w:rsidR="00152E85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Чистка раковин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52E85" w:rsidRDefault="0015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шт. 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52E85" w:rsidRPr="007403B8" w:rsidRDefault="00152E85" w:rsidP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Чистка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ванн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шт. 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Чистка газовой плиты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Чистка коврового изделия в доме / во дворе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 w:rsidP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Ч</w:t>
            </w:r>
            <w:r>
              <w:rPr>
                <w:rFonts w:ascii="Arial CYR" w:hAnsi="Arial CYR" w:cs="Arial CYR"/>
                <w:sz w:val="24"/>
                <w:szCs w:val="24"/>
              </w:rPr>
              <w:t>истка коврового изделия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во дворе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Чистка половиков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Стирка половиков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Стирка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ковров 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Стирка белья на машине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кг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Стирка белья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на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руками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кг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Полоскание белья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кг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Развешивание белья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кг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Глажение белья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кг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40" w:righ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Мелкий ремонт одежды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изд.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Проветривание, просушка одежды, постельных принадлежностей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Очистка книг, посуды от пыли с выборкой их из шкафов и полок, с последующей расстановкой </w:t>
            </w: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>на место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52E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Снять (повесить) портьеры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м.п.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Покраска окон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Покраска панелей, дверей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Покраска панелей,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потолка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Покраска батареи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ребро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Побелка стен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Побелка </w:t>
            </w:r>
            <w:r>
              <w:rPr>
                <w:rFonts w:ascii="Arial CYR" w:hAnsi="Arial CYR" w:cs="Arial CYR"/>
                <w:sz w:val="24"/>
                <w:szCs w:val="24"/>
              </w:rPr>
              <w:t>потолка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7403B8" w:rsidRPr="00152E85" w:rsidTr="0096311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94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Оказание услуг по обработке приусадебного участка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Копка земли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Формирование грядок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Боронование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Посадка овощей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Прополка грядок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Полив грядок из бака или колодца на участке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 w:rsidP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олив грядок из </w:t>
            </w:r>
            <w:r>
              <w:rPr>
                <w:rFonts w:ascii="Arial CYR" w:hAnsi="Arial CYR" w:cs="Arial CYR"/>
                <w:sz w:val="24"/>
                <w:szCs w:val="24"/>
              </w:rPr>
              <w:t>водоем</w:t>
            </w:r>
            <w:r>
              <w:rPr>
                <w:rFonts w:ascii="Arial CYR" w:hAnsi="Arial CYR" w:cs="Arial CYR"/>
                <w:sz w:val="24"/>
                <w:szCs w:val="24"/>
              </w:rPr>
              <w:t>а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на участке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Полив грядок из шланга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Посадка картофеля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Прополка картофеля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Окучивание картофеля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 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Обработка картофеля ядохимикатами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Сбор жуков с картофеля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Копка картофеля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Уборка урожая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Сбор ягод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литр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Очистка ям, погребов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Закладка овощей на хранение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Сортировка картофеля в погребе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Чистка огорода сезонная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кв.м.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Доставка овощей из погреба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ведро</w:t>
            </w: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(10 </w:t>
            </w:r>
            <w:r>
              <w:rPr>
                <w:rFonts w:ascii="Arial CYR" w:hAnsi="Arial CYR" w:cs="Arial CYR"/>
                <w:sz w:val="24"/>
                <w:szCs w:val="24"/>
              </w:rPr>
              <w:t>л.)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Консервирование овощей, фруктов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банка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Обрезка кустов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куб.м.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Уход за домашними цветами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P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 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Уход за домашними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рассадой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 w:rsidP="0031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Уход за домашними питомцами, птицами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единица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94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Социально-медицинскиеуслуги</w:t>
            </w:r>
            <w:proofErr w:type="spellEnd"/>
          </w:p>
        </w:tc>
      </w:tr>
      <w:tr w:rsidR="007403B8" w:rsidRPr="00152E85" w:rsidTr="0096311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94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Поддержание условий проживания получателей социальных услуг в соответствии с гигиеническими требованиями 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проведении мероприятий по дезинфекции, дезинсекции, дератизации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403B8" w:rsidRPr="00152E85" w:rsidTr="0096311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94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Содействие в проведении реабилитационных мероприятий в соответствии с индивидуальной программой реабилитации инвалида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Обработка пролежней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Содействие в посещении клиентом соответствующих специалистов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час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Сбор необходимых документов на медико-социальную экспертизу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Сопровождение клиента в бюро медико-социальной экспертизы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час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проведении медико-социальной экспертизы на дому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выписке рецептов врачей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Приобретение и доставка лекарственных средств и изделий медицинского назначения по рецептам врачей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госпитализации в  лечебно - профилактические учреждения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Сопровождение  в лечебно – профилактические, медицинские учреждения в пределах населенного пункта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час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Посещение граждан пожилого возраста в учреждениях здравоохранения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Содействие в получении зубопротезной, </w:t>
            </w:r>
            <w:proofErr w:type="spellStart"/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протезно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 - ортопедической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помощи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Содействие в получении путевок на санаторно-курортное лечение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94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Социально-правовые: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Содействие в осуществлении по отношению к получателям </w:t>
            </w:r>
            <w:proofErr w:type="gramStart"/>
            <w:r>
              <w:rPr>
                <w:rFonts w:ascii="Arial CYR" w:hAnsi="Arial CYR" w:cs="Arial CYR"/>
                <w:sz w:val="24"/>
                <w:szCs w:val="24"/>
              </w:rPr>
              <w:t>социальных</w:t>
            </w:r>
            <w:proofErr w:type="gramEnd"/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услугмер</w:t>
            </w:r>
            <w:proofErr w:type="spellEnd"/>
            <w:r>
              <w:rPr>
                <w:rFonts w:ascii="Arial CYR" w:hAnsi="Arial CYR" w:cs="Arial CYR"/>
                <w:sz w:val="24"/>
                <w:szCs w:val="24"/>
              </w:rPr>
              <w:t xml:space="preserve"> социальной поддержки, установленных действующим законодательством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403B8" w:rsidTr="0096311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C53CDA" w:rsidRDefault="00C53CDA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5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Оказание помощи в пенсионном обеспечении и предоставлении других социальных выплат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403B8" w:rsidRPr="00152E85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Arial CYR" w:hAnsi="Arial CYR" w:cs="Arial CYR"/>
                <w:sz w:val="24"/>
                <w:szCs w:val="24"/>
              </w:rPr>
              <w:t>услуга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</w:p>
          <w:p w:rsidR="007403B8" w:rsidRDefault="007403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</w:tbl>
    <w:p w:rsidR="00152E85" w:rsidRDefault="00152E85" w:rsidP="00152E85">
      <w:pPr>
        <w:tabs>
          <w:tab w:val="left" w:pos="4840"/>
        </w:tabs>
        <w:autoSpaceDE w:val="0"/>
        <w:autoSpaceDN w:val="0"/>
        <w:adjustRightInd w:val="0"/>
        <w:spacing w:after="0" w:line="240" w:lineRule="auto"/>
        <w:ind w:left="20" w:firstLine="20"/>
        <w:jc w:val="both"/>
        <w:rPr>
          <w:rFonts w:ascii="Calibri" w:hAnsi="Calibri" w:cs="Calibri"/>
          <w:lang w:val="en-US"/>
        </w:rPr>
      </w:pPr>
    </w:p>
    <w:p w:rsidR="00152E85" w:rsidRPr="00C53CDA" w:rsidRDefault="00152E85" w:rsidP="00152E85">
      <w:pPr>
        <w:tabs>
          <w:tab w:val="left" w:pos="4840"/>
        </w:tabs>
        <w:autoSpaceDE w:val="0"/>
        <w:autoSpaceDN w:val="0"/>
        <w:adjustRightInd w:val="0"/>
        <w:spacing w:after="0" w:line="240" w:lineRule="auto"/>
        <w:ind w:left="20" w:firstLine="20"/>
        <w:jc w:val="both"/>
        <w:rPr>
          <w:rFonts w:ascii="Arial CYR" w:hAnsi="Arial CYR" w:cs="Arial CYR"/>
          <w:sz w:val="24"/>
          <w:szCs w:val="24"/>
        </w:rPr>
      </w:pPr>
      <w:r w:rsidRPr="00152E85">
        <w:rPr>
          <w:rFonts w:ascii="Arial" w:hAnsi="Arial" w:cs="Arial"/>
          <w:sz w:val="24"/>
          <w:szCs w:val="24"/>
        </w:rPr>
        <w:t xml:space="preserve">* 1 </w:t>
      </w:r>
      <w:r>
        <w:rPr>
          <w:rFonts w:ascii="Arial CYR" w:hAnsi="Arial CYR" w:cs="Arial CYR"/>
          <w:sz w:val="24"/>
          <w:szCs w:val="24"/>
        </w:rPr>
        <w:t xml:space="preserve">услуга = 1 блюдо объемом до </w:t>
      </w:r>
      <w:r w:rsidR="00C53CDA">
        <w:rPr>
          <w:rFonts w:ascii="Arial CYR" w:hAnsi="Arial CYR" w:cs="Arial CYR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» .</w:t>
      </w:r>
    </w:p>
    <w:p w:rsidR="000317E4" w:rsidRDefault="000317E4"/>
    <w:sectPr w:rsidR="000317E4" w:rsidSect="003121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2E85"/>
    <w:rsid w:val="000317E4"/>
    <w:rsid w:val="00152E85"/>
    <w:rsid w:val="007403B8"/>
    <w:rsid w:val="00963112"/>
    <w:rsid w:val="00C5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61E1-1280-4D49-8EBA-095C1A37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КЦСОН</dc:creator>
  <cp:keywords/>
  <dc:description/>
  <cp:lastModifiedBy>Пользователь КЦСОН</cp:lastModifiedBy>
  <cp:revision>4</cp:revision>
  <cp:lastPrinted>2017-12-13T05:33:00Z</cp:lastPrinted>
  <dcterms:created xsi:type="dcterms:W3CDTF">2017-12-13T05:00:00Z</dcterms:created>
  <dcterms:modified xsi:type="dcterms:W3CDTF">2017-12-13T06:13:00Z</dcterms:modified>
</cp:coreProperties>
</file>