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E7" w:rsidRDefault="00DD5CE7" w:rsidP="00DD5CE7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Тарифы</w:t>
      </w:r>
    </w:p>
    <w:p w:rsidR="00DD5CE7" w:rsidRDefault="00DD5CE7" w:rsidP="00DD5CE7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на дополнительные  социальные услуги, указанные в части 2</w:t>
      </w:r>
    </w:p>
    <w:p w:rsidR="00DD5CE7" w:rsidRDefault="00DD5CE7" w:rsidP="00DD5CE7">
      <w:pPr>
        <w:jc w:val="center"/>
        <w:rPr>
          <w:rFonts w:ascii="Arial CYR" w:hAnsi="Arial CYR" w:cs="Arial CYR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 CYR" w:hAnsi="Arial CYR" w:cs="Arial CYR"/>
          <w:b/>
          <w:bCs/>
        </w:rPr>
        <w:t xml:space="preserve">статьи 11 Федерального закона от 28 декабря 2013 года </w:t>
      </w:r>
    </w:p>
    <w:p w:rsidR="00DD5CE7" w:rsidRDefault="00DD5CE7" w:rsidP="00DD5CE7">
      <w:pPr>
        <w:jc w:val="center"/>
        <w:rPr>
          <w:rFonts w:ascii="Arial CYR" w:hAnsi="Arial CYR" w:cs="Arial CYR"/>
          <w:b/>
          <w:bCs/>
        </w:rPr>
      </w:pPr>
      <w:r>
        <w:rPr>
          <w:rFonts w:ascii="Arial" w:hAnsi="Arial" w:cs="Arial"/>
          <w:b/>
          <w:bCs/>
        </w:rPr>
        <w:t>№ 442-</w:t>
      </w:r>
      <w:r>
        <w:rPr>
          <w:rFonts w:ascii="Arial CYR" w:hAnsi="Arial CYR" w:cs="Arial CYR"/>
          <w:b/>
          <w:bCs/>
        </w:rPr>
        <w:t xml:space="preserve">ФЗ </w:t>
      </w:r>
      <w:r>
        <w:rPr>
          <w:rFonts w:ascii="Arial" w:hAnsi="Arial" w:cs="Arial"/>
          <w:b/>
          <w:bCs/>
        </w:rPr>
        <w:t>«</w:t>
      </w:r>
      <w:r>
        <w:rPr>
          <w:rFonts w:ascii="Arial CYR" w:hAnsi="Arial CYR" w:cs="Arial CYR"/>
          <w:b/>
          <w:bCs/>
        </w:rPr>
        <w:t xml:space="preserve">Об основах социального обслуживания граждан </w:t>
      </w:r>
    </w:p>
    <w:p w:rsidR="00DD5CE7" w:rsidRDefault="00DD5CE7" w:rsidP="00DD5CE7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 Российской Федерации</w:t>
      </w:r>
      <w:r>
        <w:rPr>
          <w:rFonts w:ascii="Arial" w:hAnsi="Arial" w:cs="Arial"/>
          <w:b/>
          <w:bCs/>
        </w:rPr>
        <w:t xml:space="preserve">», </w:t>
      </w:r>
      <w:r>
        <w:rPr>
          <w:rFonts w:ascii="Arial CYR" w:hAnsi="Arial CYR" w:cs="Arial CYR"/>
          <w:b/>
          <w:bCs/>
        </w:rPr>
        <w:t xml:space="preserve">предоставляемые Государственным бюджетным учреждением  </w:t>
      </w:r>
      <w:r>
        <w:rPr>
          <w:rFonts w:ascii="Arial" w:hAnsi="Arial" w:cs="Arial"/>
          <w:b/>
          <w:bCs/>
        </w:rPr>
        <w:t>«</w:t>
      </w:r>
      <w:r>
        <w:rPr>
          <w:rFonts w:ascii="Arial CYR" w:hAnsi="Arial CYR" w:cs="Arial CYR"/>
          <w:b/>
          <w:bCs/>
        </w:rPr>
        <w:t xml:space="preserve">Комплексный центр социального обслуживания населения </w:t>
      </w:r>
    </w:p>
    <w:p w:rsidR="00DD5CE7" w:rsidRDefault="00DD5CE7" w:rsidP="00DD5CE7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 CYR" w:hAnsi="Arial CYR" w:cs="Arial CYR"/>
          <w:b/>
          <w:bCs/>
        </w:rPr>
        <w:t>по Варгашинскому району</w:t>
      </w:r>
      <w:r>
        <w:rPr>
          <w:rFonts w:ascii="Arial" w:hAnsi="Arial" w:cs="Arial"/>
          <w:b/>
          <w:bCs/>
          <w:lang w:val="en-US"/>
        </w:rPr>
        <w:t>»</w:t>
      </w:r>
    </w:p>
    <w:p w:rsidR="00DD5CE7" w:rsidRDefault="00DD5CE7" w:rsidP="00DD5CE7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68" w:type="dxa"/>
        <w:tblLayout w:type="fixed"/>
        <w:tblLook w:val="04A0"/>
      </w:tblPr>
      <w:tblGrid>
        <w:gridCol w:w="700"/>
        <w:gridCol w:w="4720"/>
        <w:gridCol w:w="1620"/>
        <w:gridCol w:w="1460"/>
        <w:gridCol w:w="1460"/>
      </w:tblGrid>
      <w:tr w:rsidR="00DD5CE7" w:rsidTr="00DD5CE7">
        <w:trPr>
          <w:trHeight w:val="4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spacing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№ </w:t>
            </w:r>
            <w:r>
              <w:rPr>
                <w:rFonts w:ascii="Arial CYR" w:hAnsi="Arial CYR" w:cs="Arial CYR"/>
              </w:rPr>
              <w:t>п/п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spacing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Наименование услуги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spacing w:after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Полная </w:t>
            </w:r>
          </w:p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стоимостьпроката </w:t>
            </w:r>
          </w:p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 1 сутки,</w:t>
            </w:r>
          </w:p>
          <w:p w:rsidR="00DD5CE7" w:rsidRDefault="00DD5C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руб.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Льготная</w:t>
            </w:r>
          </w:p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стоимостьпроката  </w:t>
            </w:r>
          </w:p>
          <w:p w:rsidR="00DD5CE7" w:rsidRDefault="00DD5CE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 1 сутки,</w:t>
            </w:r>
          </w:p>
          <w:p w:rsidR="00DD5CE7" w:rsidRDefault="00DD5C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руб.</w:t>
            </w:r>
          </w:p>
        </w:tc>
      </w:tr>
      <w:tr w:rsidR="00DD5CE7" w:rsidTr="00DD5CE7">
        <w:trPr>
          <w:trHeight w:val="48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Социально-бытовые услуги</w:t>
            </w:r>
          </w:p>
        </w:tc>
      </w:tr>
      <w:tr w:rsidR="00DD5CE7" w:rsidTr="00DD5CE7">
        <w:trPr>
          <w:trHeight w:val="480"/>
        </w:trPr>
        <w:tc>
          <w:tcPr>
            <w:tcW w:w="996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</w:rPr>
              <w:t>Услуги пункта проката технических средств реабилитации инвалида</w:t>
            </w:r>
          </w:p>
        </w:tc>
      </w:tr>
      <w:tr w:rsidR="00DD5CE7" w:rsidTr="00DD5CE7">
        <w:trPr>
          <w:trHeight w:val="366"/>
        </w:trPr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Ходунки шагающие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 CYR" w:hAnsi="Arial CYR" w:cs="Arial CYR"/>
              </w:rPr>
              <w:t>шт.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DD5CE7" w:rsidTr="00DD5CE7">
        <w:trPr>
          <w:trHeight w:val="480"/>
        </w:trPr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Костыли опорные  с устройством против скольжения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 CYR" w:hAnsi="Arial CYR" w:cs="Arial CYR"/>
              </w:rPr>
              <w:t>пара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3,5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CE7" w:rsidRDefault="00DD5CE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2,8</w:t>
            </w:r>
          </w:p>
        </w:tc>
      </w:tr>
    </w:tbl>
    <w:p w:rsidR="00DD5CE7" w:rsidRDefault="00DD5CE7" w:rsidP="00DD5CE7">
      <w:pPr>
        <w:ind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554F7" w:rsidRDefault="00D554F7">
      <w:pPr>
        <w:pStyle w:val="Style7"/>
        <w:widowControl/>
        <w:spacing w:line="240" w:lineRule="exact"/>
        <w:ind w:right="82"/>
        <w:rPr>
          <w:sz w:val="20"/>
          <w:szCs w:val="20"/>
        </w:rPr>
      </w:pPr>
    </w:p>
    <w:p w:rsidR="00D554F7" w:rsidRDefault="00D554F7">
      <w:pPr>
        <w:pStyle w:val="Style7"/>
        <w:widowControl/>
        <w:spacing w:line="240" w:lineRule="exact"/>
        <w:ind w:right="82"/>
        <w:rPr>
          <w:sz w:val="20"/>
          <w:szCs w:val="20"/>
        </w:rPr>
      </w:pPr>
    </w:p>
    <w:p w:rsidR="00D554F7" w:rsidRDefault="00235E55">
      <w:pPr>
        <w:pStyle w:val="Style7"/>
        <w:widowControl/>
        <w:spacing w:before="67" w:line="274" w:lineRule="exact"/>
        <w:ind w:right="82"/>
        <w:rPr>
          <w:rStyle w:val="FontStyle17"/>
        </w:rPr>
      </w:pPr>
      <w:r>
        <w:rPr>
          <w:rStyle w:val="FontStyle17"/>
        </w:rPr>
        <w:t>Тарифы</w:t>
      </w:r>
    </w:p>
    <w:p w:rsidR="001A454E" w:rsidRDefault="00235E55">
      <w:pPr>
        <w:pStyle w:val="Style7"/>
        <w:widowControl/>
        <w:spacing w:line="274" w:lineRule="exact"/>
        <w:ind w:right="72"/>
        <w:rPr>
          <w:rStyle w:val="FontStyle17"/>
        </w:rPr>
      </w:pPr>
      <w:bookmarkStart w:id="0" w:name="_GoBack"/>
      <w:bookmarkEnd w:id="0"/>
      <w:r>
        <w:rPr>
          <w:rStyle w:val="FontStyle17"/>
        </w:rPr>
        <w:t xml:space="preserve">на платные социальные услуги, предоставляемые населению Государственным бюджетным учреждением «Комплексный центр социального обслуживания населения </w:t>
      </w:r>
    </w:p>
    <w:p w:rsidR="001A454E" w:rsidRDefault="001A454E" w:rsidP="001A454E">
      <w:pPr>
        <w:pStyle w:val="Style7"/>
        <w:widowControl/>
        <w:spacing w:line="274" w:lineRule="exact"/>
        <w:ind w:right="72"/>
        <w:rPr>
          <w:rStyle w:val="FontStyle17"/>
        </w:rPr>
      </w:pPr>
      <w:r>
        <w:rPr>
          <w:rStyle w:val="FontStyle17"/>
        </w:rPr>
        <w:t>по Варгашинскому району»</w:t>
      </w:r>
    </w:p>
    <w:p w:rsidR="00D554F7" w:rsidRDefault="00D554F7">
      <w:pPr>
        <w:pStyle w:val="Style7"/>
        <w:widowControl/>
        <w:spacing w:line="274" w:lineRule="exact"/>
        <w:ind w:right="72"/>
        <w:rPr>
          <w:rStyle w:val="FontStyle17"/>
        </w:rPr>
      </w:pPr>
    </w:p>
    <w:tbl>
      <w:tblPr>
        <w:tblStyle w:val="a4"/>
        <w:tblpPr w:leftFromText="180" w:rightFromText="180" w:vertAnchor="text" w:horzAnchor="margin" w:tblpY="418"/>
        <w:tblW w:w="0" w:type="auto"/>
        <w:tblLook w:val="04A0"/>
      </w:tblPr>
      <w:tblGrid>
        <w:gridCol w:w="675"/>
        <w:gridCol w:w="3261"/>
        <w:gridCol w:w="1701"/>
        <w:gridCol w:w="1701"/>
        <w:gridCol w:w="2030"/>
      </w:tblGrid>
      <w:tr w:rsidR="00C8734A" w:rsidTr="00C8734A">
        <w:tc>
          <w:tcPr>
            <w:tcW w:w="675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 xml:space="preserve">№ </w:t>
            </w:r>
          </w:p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п/п</w:t>
            </w:r>
          </w:p>
        </w:tc>
        <w:tc>
          <w:tcPr>
            <w:tcW w:w="3261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Наименование услуг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Единица измерения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 xml:space="preserve">Полная стоимость </w:t>
            </w:r>
          </w:p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(руб.)</w:t>
            </w:r>
          </w:p>
        </w:tc>
        <w:tc>
          <w:tcPr>
            <w:tcW w:w="2030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 xml:space="preserve">Льготная стоимость </w:t>
            </w:r>
          </w:p>
          <w:p w:rsidR="00C8734A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(руб.)</w:t>
            </w:r>
          </w:p>
        </w:tc>
      </w:tr>
      <w:tr w:rsidR="00C8734A" w:rsidTr="00C8734A">
        <w:tc>
          <w:tcPr>
            <w:tcW w:w="9368" w:type="dxa"/>
            <w:gridSpan w:val="5"/>
          </w:tcPr>
          <w:p w:rsidR="00C8734A" w:rsidRPr="0076055F" w:rsidRDefault="00C8734A" w:rsidP="00C8734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b/>
              </w:rPr>
            </w:pPr>
            <w:r>
              <w:rPr>
                <w:rStyle w:val="FontStyle18"/>
                <w:b/>
              </w:rPr>
              <w:t xml:space="preserve">Прокат технических средств реабилитации </w:t>
            </w:r>
            <w:r>
              <w:rPr>
                <w:rStyle w:val="FontStyle17"/>
              </w:rPr>
              <w:t>**</w:t>
            </w:r>
          </w:p>
        </w:tc>
      </w:tr>
      <w:tr w:rsidR="00C8734A" w:rsidTr="00C8734A">
        <w:tc>
          <w:tcPr>
            <w:tcW w:w="675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3261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Трость алюминиевая, регулируемая, с устройством против скольжения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 шт.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50</w:t>
            </w:r>
          </w:p>
        </w:tc>
        <w:tc>
          <w:tcPr>
            <w:tcW w:w="2030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40</w:t>
            </w:r>
          </w:p>
        </w:tc>
      </w:tr>
      <w:tr w:rsidR="00C8734A" w:rsidTr="00C8734A">
        <w:tc>
          <w:tcPr>
            <w:tcW w:w="675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3261" w:type="dxa"/>
          </w:tcPr>
          <w:p w:rsidR="00C8734A" w:rsidRDefault="00C8734A" w:rsidP="00C8734A">
            <w:pPr>
              <w:pStyle w:val="Style12"/>
              <w:widowControl/>
              <w:spacing w:line="274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Костыли деревянные с устройством против скольжения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 пара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85</w:t>
            </w:r>
          </w:p>
        </w:tc>
        <w:tc>
          <w:tcPr>
            <w:tcW w:w="2030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68</w:t>
            </w:r>
          </w:p>
        </w:tc>
      </w:tr>
      <w:tr w:rsidR="00C8734A" w:rsidTr="00C8734A">
        <w:tc>
          <w:tcPr>
            <w:tcW w:w="675" w:type="dxa"/>
          </w:tcPr>
          <w:p w:rsidR="00C8734A" w:rsidRDefault="00C8734A" w:rsidP="00C8734A">
            <w:pPr>
              <w:pStyle w:val="Style11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3261" w:type="dxa"/>
          </w:tcPr>
          <w:p w:rsidR="00C8734A" w:rsidRDefault="00C8734A" w:rsidP="00C8734A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Кресло-коляска комнатная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 шт.</w:t>
            </w:r>
          </w:p>
        </w:tc>
        <w:tc>
          <w:tcPr>
            <w:tcW w:w="1701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150</w:t>
            </w:r>
          </w:p>
        </w:tc>
        <w:tc>
          <w:tcPr>
            <w:tcW w:w="2030" w:type="dxa"/>
          </w:tcPr>
          <w:p w:rsidR="00C8734A" w:rsidRDefault="00C8734A" w:rsidP="00C8734A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120</w:t>
            </w:r>
          </w:p>
        </w:tc>
      </w:tr>
    </w:tbl>
    <w:p w:rsidR="00C8734A" w:rsidRPr="00C8734A" w:rsidRDefault="00C8734A" w:rsidP="00C8734A"/>
    <w:p w:rsidR="00C8734A" w:rsidRPr="00C8734A" w:rsidRDefault="00C8734A" w:rsidP="00C8734A"/>
    <w:p w:rsidR="00C8734A" w:rsidRPr="00C8734A" w:rsidRDefault="00C8734A" w:rsidP="00C8734A"/>
    <w:p w:rsidR="00D554F7" w:rsidRDefault="00D554F7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C8734A" w:rsidRDefault="00C8734A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D554F7" w:rsidRDefault="00235E55" w:rsidP="00C8734A">
      <w:pPr>
        <w:pStyle w:val="Style8"/>
        <w:widowControl/>
        <w:spacing w:before="38" w:line="274" w:lineRule="exact"/>
        <w:jc w:val="left"/>
        <w:rPr>
          <w:rStyle w:val="FontStyle18"/>
        </w:rPr>
      </w:pPr>
      <w:r>
        <w:rPr>
          <w:rStyle w:val="FontStyle18"/>
        </w:rPr>
        <w:t>* 1. Примечание:</w:t>
      </w:r>
    </w:p>
    <w:p w:rsidR="00D554F7" w:rsidRDefault="00235E55">
      <w:pPr>
        <w:pStyle w:val="Style8"/>
        <w:widowControl/>
        <w:spacing w:line="274" w:lineRule="exact"/>
        <w:ind w:firstLine="706"/>
        <w:jc w:val="left"/>
        <w:rPr>
          <w:rStyle w:val="FontStyle18"/>
        </w:rPr>
      </w:pPr>
      <w:r>
        <w:rPr>
          <w:rStyle w:val="FontStyle18"/>
        </w:rPr>
        <w:t>Услуги  по льготной  стоимости  предоставляются  следующим категориям граждан:</w:t>
      </w:r>
    </w:p>
    <w:p w:rsidR="00D554F7" w:rsidRDefault="00235E55">
      <w:pPr>
        <w:pStyle w:val="Style10"/>
        <w:widowControl/>
        <w:tabs>
          <w:tab w:val="left" w:pos="869"/>
        </w:tabs>
        <w:spacing w:line="274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участникам и инвалидам Великой Отечественной войны;</w:t>
      </w:r>
    </w:p>
    <w:p w:rsidR="00D554F7" w:rsidRDefault="00235E55">
      <w:pPr>
        <w:pStyle w:val="Style10"/>
        <w:widowControl/>
        <w:tabs>
          <w:tab w:val="left" w:pos="854"/>
        </w:tabs>
        <w:spacing w:line="274" w:lineRule="exact"/>
        <w:ind w:firstLine="710"/>
        <w:jc w:val="left"/>
        <w:rPr>
          <w:rStyle w:val="FontStyle18"/>
        </w:rPr>
      </w:pPr>
      <w:r>
        <w:rPr>
          <w:rStyle w:val="FontStyle18"/>
        </w:rPr>
        <w:t>семьям с детьми, состоящим на учете в ГБУ «Комплексный центр социального обслуживания населения по Варгашинскому району».</w:t>
      </w:r>
    </w:p>
    <w:p w:rsidR="00D554F7" w:rsidRDefault="00D554F7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D554F7" w:rsidRDefault="00235E55">
      <w:pPr>
        <w:pStyle w:val="Style8"/>
        <w:widowControl/>
        <w:spacing w:before="34" w:line="274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** 2. Примечание:</w:t>
      </w:r>
    </w:p>
    <w:p w:rsidR="00235E55" w:rsidRDefault="00235E55" w:rsidP="00EF47D8">
      <w:pPr>
        <w:pStyle w:val="Style8"/>
        <w:widowControl/>
        <w:spacing w:line="274" w:lineRule="exact"/>
        <w:ind w:firstLine="720"/>
        <w:jc w:val="left"/>
        <w:rPr>
          <w:rStyle w:val="FontStyle18"/>
        </w:rPr>
      </w:pPr>
      <w:r>
        <w:rPr>
          <w:rStyle w:val="FontStyle18"/>
        </w:rPr>
        <w:t>Стоимость   проката   технических   средств   реабилитации рассчитывается за 1 месяц.</w:t>
      </w:r>
    </w:p>
    <w:sectPr w:rsidR="00235E55" w:rsidSect="00D554F7">
      <w:pgSz w:w="11905" w:h="16837"/>
      <w:pgMar w:top="1277" w:right="435" w:bottom="1368" w:left="15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B9" w:rsidRDefault="009D26B9">
      <w:r>
        <w:separator/>
      </w:r>
    </w:p>
  </w:endnote>
  <w:endnote w:type="continuationSeparator" w:id="1">
    <w:p w:rsidR="009D26B9" w:rsidRDefault="009D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B9" w:rsidRDefault="009D26B9">
      <w:r>
        <w:separator/>
      </w:r>
    </w:p>
  </w:footnote>
  <w:footnote w:type="continuationSeparator" w:id="1">
    <w:p w:rsidR="009D26B9" w:rsidRDefault="009D2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0C1D"/>
    <w:multiLevelType w:val="singleLevel"/>
    <w:tmpl w:val="85D81C1C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85E7A"/>
    <w:rsid w:val="001A454E"/>
    <w:rsid w:val="00235E55"/>
    <w:rsid w:val="003B53B1"/>
    <w:rsid w:val="003F0A77"/>
    <w:rsid w:val="00427CA4"/>
    <w:rsid w:val="0053761D"/>
    <w:rsid w:val="0076055F"/>
    <w:rsid w:val="007F6D29"/>
    <w:rsid w:val="00985E7A"/>
    <w:rsid w:val="009D26B9"/>
    <w:rsid w:val="00AC412D"/>
    <w:rsid w:val="00C24726"/>
    <w:rsid w:val="00C43385"/>
    <w:rsid w:val="00C8734A"/>
    <w:rsid w:val="00D265FF"/>
    <w:rsid w:val="00D37421"/>
    <w:rsid w:val="00D554F7"/>
    <w:rsid w:val="00D85576"/>
    <w:rsid w:val="00DD5CE7"/>
    <w:rsid w:val="00EF47D8"/>
    <w:rsid w:val="00FC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F7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54F7"/>
  </w:style>
  <w:style w:type="paragraph" w:customStyle="1" w:styleId="Style2">
    <w:name w:val="Style2"/>
    <w:basedOn w:val="a"/>
    <w:uiPriority w:val="99"/>
    <w:rsid w:val="00D554F7"/>
  </w:style>
  <w:style w:type="paragraph" w:customStyle="1" w:styleId="Style3">
    <w:name w:val="Style3"/>
    <w:basedOn w:val="a"/>
    <w:uiPriority w:val="99"/>
    <w:rsid w:val="00D554F7"/>
    <w:pPr>
      <w:spacing w:line="326" w:lineRule="exact"/>
      <w:ind w:hanging="1920"/>
    </w:pPr>
  </w:style>
  <w:style w:type="paragraph" w:customStyle="1" w:styleId="Style4">
    <w:name w:val="Style4"/>
    <w:basedOn w:val="a"/>
    <w:uiPriority w:val="99"/>
    <w:rsid w:val="00D554F7"/>
  </w:style>
  <w:style w:type="paragraph" w:customStyle="1" w:styleId="Style5">
    <w:name w:val="Style5"/>
    <w:basedOn w:val="a"/>
    <w:uiPriority w:val="99"/>
    <w:rsid w:val="00D554F7"/>
    <w:pPr>
      <w:spacing w:line="322" w:lineRule="exact"/>
      <w:ind w:hanging="1954"/>
    </w:pPr>
  </w:style>
  <w:style w:type="paragraph" w:customStyle="1" w:styleId="Style6">
    <w:name w:val="Style6"/>
    <w:basedOn w:val="a"/>
    <w:uiPriority w:val="99"/>
    <w:rsid w:val="00D554F7"/>
    <w:pPr>
      <w:spacing w:line="276" w:lineRule="exact"/>
      <w:ind w:firstLine="298"/>
    </w:pPr>
  </w:style>
  <w:style w:type="paragraph" w:customStyle="1" w:styleId="Style7">
    <w:name w:val="Style7"/>
    <w:basedOn w:val="a"/>
    <w:uiPriority w:val="99"/>
    <w:rsid w:val="00D554F7"/>
    <w:pPr>
      <w:jc w:val="center"/>
    </w:pPr>
  </w:style>
  <w:style w:type="paragraph" w:customStyle="1" w:styleId="Style8">
    <w:name w:val="Style8"/>
    <w:basedOn w:val="a"/>
    <w:uiPriority w:val="99"/>
    <w:rsid w:val="00D554F7"/>
    <w:pPr>
      <w:spacing w:line="275" w:lineRule="exact"/>
      <w:ind w:firstLine="730"/>
      <w:jc w:val="both"/>
    </w:pPr>
  </w:style>
  <w:style w:type="paragraph" w:customStyle="1" w:styleId="Style9">
    <w:name w:val="Style9"/>
    <w:basedOn w:val="a"/>
    <w:uiPriority w:val="99"/>
    <w:rsid w:val="00D554F7"/>
  </w:style>
  <w:style w:type="paragraph" w:customStyle="1" w:styleId="Style10">
    <w:name w:val="Style10"/>
    <w:basedOn w:val="a"/>
    <w:uiPriority w:val="99"/>
    <w:rsid w:val="00D554F7"/>
    <w:pPr>
      <w:spacing w:line="277" w:lineRule="exact"/>
      <w:ind w:firstLine="730"/>
      <w:jc w:val="both"/>
    </w:pPr>
  </w:style>
  <w:style w:type="paragraph" w:customStyle="1" w:styleId="Style11">
    <w:name w:val="Style11"/>
    <w:basedOn w:val="a"/>
    <w:uiPriority w:val="99"/>
    <w:rsid w:val="00D554F7"/>
    <w:pPr>
      <w:spacing w:line="276" w:lineRule="exact"/>
    </w:pPr>
  </w:style>
  <w:style w:type="paragraph" w:customStyle="1" w:styleId="Style12">
    <w:name w:val="Style12"/>
    <w:basedOn w:val="a"/>
    <w:uiPriority w:val="99"/>
    <w:rsid w:val="00D554F7"/>
  </w:style>
  <w:style w:type="character" w:customStyle="1" w:styleId="FontStyle14">
    <w:name w:val="Font Style14"/>
    <w:basedOn w:val="a0"/>
    <w:uiPriority w:val="99"/>
    <w:rsid w:val="00D554F7"/>
    <w:rPr>
      <w:rFonts w:ascii="Bookman Old Style" w:hAnsi="Bookman Old Style" w:cs="Bookman Old Style"/>
      <w:b/>
      <w:bCs/>
      <w:color w:val="000000"/>
      <w:spacing w:val="-60"/>
      <w:sz w:val="60"/>
      <w:szCs w:val="60"/>
    </w:rPr>
  </w:style>
  <w:style w:type="character" w:customStyle="1" w:styleId="FontStyle15">
    <w:name w:val="Font Style15"/>
    <w:basedOn w:val="a0"/>
    <w:uiPriority w:val="99"/>
    <w:rsid w:val="00D554F7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D554F7"/>
    <w:rPr>
      <w:rFonts w:ascii="Arial" w:hAnsi="Arial" w:cs="Arial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D554F7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D554F7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D554F7"/>
    <w:rPr>
      <w:color w:val="000080"/>
      <w:u w:val="single"/>
    </w:rPr>
  </w:style>
  <w:style w:type="table" w:styleId="a4">
    <w:name w:val="Table Grid"/>
    <w:basedOn w:val="a1"/>
    <w:uiPriority w:val="59"/>
    <w:rsid w:val="00D3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+*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+*</dc:title>
  <dc:subject/>
  <dc:creator>LEPETY</dc:creator>
  <cp:keywords/>
  <dc:description/>
  <cp:lastModifiedBy>Пользователь КЦСОН</cp:lastModifiedBy>
  <cp:revision>14</cp:revision>
  <cp:lastPrinted>2015-08-20T09:05:00Z</cp:lastPrinted>
  <dcterms:created xsi:type="dcterms:W3CDTF">2015-08-18T08:24:00Z</dcterms:created>
  <dcterms:modified xsi:type="dcterms:W3CDTF">2019-02-12T04:03:00Z</dcterms:modified>
</cp:coreProperties>
</file>